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shd w:val="clear" w:color="auto" w:fill="FFFFFF"/>
          <w:lang w:val="uk-UA" w:eastAsia="ru-RU"/>
        </w:rPr>
      </w:pPr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shd w:val="clear" w:color="auto" w:fill="FFFFFF"/>
          <w:lang w:val="uk-UA" w:eastAsia="ru-RU"/>
        </w:rPr>
        <w:t>Положення про навчальні кабінети</w:t>
      </w:r>
    </w:p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Рекомендації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оформлення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навчального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середньої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загальноосвітньої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школи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ідрозділ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оснащений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наочними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посібниками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меблями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пристроями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проводяться</w:t>
      </w:r>
      <w:proofErr w:type="spellEnd"/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уроки, </w:t>
      </w:r>
      <w:proofErr w:type="spellStart"/>
      <w:r w:rsid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факультативні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заняття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виховна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робота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систематичне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підвищення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фахової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кваліфікації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вчителів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робота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допомогою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комплексного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робіт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книгою,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довідковим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роздавальним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іалом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визначається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навчальні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кабінети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загальноосвітніх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закладів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затвердженого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Міносвіти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601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20.07.04 (,,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збірник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Міністерства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” №21-22/2004р.),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планами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планами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позакласної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Свою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роботу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проводить 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тісному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взаємозв'язку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іноземної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оснащу</w:t>
      </w:r>
      <w:proofErr w:type="gram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ється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86A" w:rsidRPr="00FD186A" w:rsidRDefault="0069680D" w:rsidP="00FD186A">
      <w:pPr>
        <w:numPr>
          <w:ilvl w:val="0"/>
          <w:numId w:val="1"/>
        </w:numPr>
        <w:shd w:val="clear" w:color="auto" w:fill="FFFFFF"/>
        <w:tabs>
          <w:tab w:val="clear" w:pos="786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proofErr w:type="spellStart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про </w:t>
      </w:r>
      <w:proofErr w:type="spellStart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нормативними</w:t>
      </w:r>
      <w:proofErr w:type="spellEnd"/>
      <w:r w:rsidR="00FD186A"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документами; 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бібліотечкою соціально-політичної, науково-популярної, енциклопедичної, художньої, довідково-інформаційної і методичної літератури, книгами для позакласного читання, словниками, журналами, газетами на іноземній мові тощо;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кожного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комплектом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комплектом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«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зразками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тематичною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картотекою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іовізуальних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ремонту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інвентарною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книгою;</w:t>
      </w:r>
    </w:p>
    <w:p w:rsidR="00FD186A" w:rsidRPr="00FD186A" w:rsidRDefault="00FD186A" w:rsidP="00FD1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9680D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виділяється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занять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зберігання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матеріальних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цінностей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матеріальні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цінності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іковуються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інвентарній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книзі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зразка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яка повинна бути прошнурована, пронумерована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скріплена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печаткою </w:t>
      </w:r>
    </w:p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1).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робочих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86A" w:rsidRPr="00FD186A" w:rsidRDefault="00FD186A" w:rsidP="00FD18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пультом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керування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FD18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щитами, оснащена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магнітною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демонстрування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друкованих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щит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екраном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магнітною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використовуватись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набірне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полотно);</w:t>
      </w:r>
    </w:p>
    <w:p w:rsidR="00FD186A" w:rsidRPr="00FD186A" w:rsidRDefault="00FD186A" w:rsidP="006968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двомісні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лінгафонним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радіотелефонний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зв'язок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Робочі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вчителя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особливостей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наукової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техніки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естетики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ібники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зберігаються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темами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класах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зберігання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оснащується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меблями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тa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пристроями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86A" w:rsidRPr="00FD186A" w:rsidRDefault="00FD186A" w:rsidP="00FD18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шафи-ящики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картин; </w:t>
      </w:r>
    </w:p>
    <w:p w:rsidR="00FD186A" w:rsidRPr="00FD186A" w:rsidRDefault="00FD186A" w:rsidP="00FD18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шафи-стелажі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секційні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книг за темами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FD18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іовізуальні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полицях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грампластинки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касети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коробках у вертикальному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діафільми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діапозитиви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полицях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гніздами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решітчастому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ящику (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відділенням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кожного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пронумерованого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діафільму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роздаткового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папках. </w:t>
      </w:r>
    </w:p>
    <w:p w:rsidR="0069680D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створюється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тематична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картотека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ідповідно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вхідних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дверях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повинен бути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табличці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англійської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поділяється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постійне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змінне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повинні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9680D" w:rsidRDefault="0069680D" w:rsidP="00FD1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портрети відомих письменників, мова яких вивчається (4—5), </w:t>
      </w:r>
    </w:p>
    <w:p w:rsidR="0069680D" w:rsidRPr="0069680D" w:rsidRDefault="0069680D" w:rsidP="00696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плакати з висловлюваннями визначних людей, цитатами з відомих творів, </w:t>
      </w:r>
    </w:p>
    <w:p w:rsidR="0069680D" w:rsidRPr="0069680D" w:rsidRDefault="0069680D" w:rsidP="00696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крилаті виразами про іноземну мову, </w:t>
      </w:r>
    </w:p>
    <w:p w:rsidR="0069680D" w:rsidRPr="0069680D" w:rsidRDefault="0069680D" w:rsidP="00696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карта країни, мова якої вивчається, </w:t>
      </w:r>
    </w:p>
    <w:p w:rsidR="0069680D" w:rsidRPr="0069680D" w:rsidRDefault="0069680D" w:rsidP="00696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алфавіт (для початкового етапу навчання), які розміщуються на передній, бічній і задній стінах.</w:t>
      </w:r>
    </w:p>
    <w:p w:rsidR="0069680D" w:rsidRDefault="0069680D" w:rsidP="00FD1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Default="0069680D" w:rsidP="00FD1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короткочасного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експонування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оснащується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змінними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пластинчастими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перфорованими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решітчастими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стендами невеликого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розміру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розміщуються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бічній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стіні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змінних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експозиційних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стендах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розміщуються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тем,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вивчаються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суспільно-політичних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літературних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ювілеїв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кращі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поради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рекомендації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додержання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єдиного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орфографічного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режиму,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пропонуються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орієнтовані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тестові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завдання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усіх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мовленнєвої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зовнішнього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оцінювання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державної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ідсумкової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атестації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експозиції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змінюються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теми.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86A" w:rsidRPr="00FD186A" w:rsidRDefault="00FD186A" w:rsidP="00FD1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техніки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безпеки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186A" w:rsidRPr="00FD186A" w:rsidRDefault="00FD186A" w:rsidP="00FD18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86A" w:rsidRPr="00FD186A" w:rsidRDefault="00FD186A" w:rsidP="00FD186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керує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завідуючого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досвідчених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86A" w:rsidRPr="00FD186A" w:rsidRDefault="00FD186A" w:rsidP="00FD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Завідуючий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організацію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матеріальних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цінностей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обов'язків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завідуючого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входить: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перспективного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ічного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планів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систематичне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поповнення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удосконалення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навчально-матеріальної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навчально-виховному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саморобних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позакласних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самопідготовки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пропаганда 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D186A" w:rsidRPr="00FD186A" w:rsidRDefault="00FD186A" w:rsidP="006968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безвідмовної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санітарії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ієни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протипожежної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9680D" w:rsidRPr="0069680D" w:rsidRDefault="00FD186A" w:rsidP="0069680D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організація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186A" w:rsidRPr="0069680D" w:rsidRDefault="00FD186A" w:rsidP="0069680D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інвентарних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складення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наочних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ібників</w:t>
      </w:r>
      <w:proofErr w:type="spellEnd"/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D186A" w:rsidRPr="00FD186A" w:rsidRDefault="00FD186A" w:rsidP="0069680D">
      <w:pPr>
        <w:pStyle w:val="a3"/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звітність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роботу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9680D" w:rsidRDefault="00FD186A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складається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ік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обговорюється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методичного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об'єднання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вчителів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іноземних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затверджується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передбачаються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заходи:</w:t>
      </w:r>
    </w:p>
    <w:p w:rsid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раціональне використання вчителями наявних у кабінеті навчально-наочних посібників у комплексі;</w:t>
      </w:r>
    </w:p>
    <w:p w:rsidR="0069680D" w:rsidRP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проведення консультацій з питань користування технічними засобами навчання, методики викладання іноземних мов;</w:t>
      </w: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організація самостійної роботи учнів, позакласних занять;</w:t>
      </w:r>
    </w:p>
    <w:p w:rsidR="0069680D" w:rsidRP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організація постійного й змінного обладнання кабінету; </w:t>
      </w:r>
    </w:p>
    <w:p w:rsidR="0069680D" w:rsidRP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виготовлення учнями саморобних навчальних посібників і ремонт наявного в кабінеті унаочнення; </w:t>
      </w:r>
    </w:p>
    <w:p w:rsidR="0069680D" w:rsidRP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69680D" w:rsidRPr="0069680D" w:rsidRDefault="0069680D" w:rsidP="0069680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96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проведення конкурсів на краще виготовлення наочних посібників та організація виставок саморобних наочних посібників.</w:t>
      </w:r>
    </w:p>
    <w:p w:rsidR="0069680D" w:rsidRDefault="0069680D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FD186A" w:rsidRPr="00FD186A" w:rsidRDefault="00FD186A" w:rsidP="0069680D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</w:t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Матеріальні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цінності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іковуються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інвентарній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книзі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зразка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ік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списування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застарілого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обладнання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навчально-наочних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посібників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проводяться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інструкцій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затверджених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Міністерством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фінансів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Паспорт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зразка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повинен</w:t>
      </w:r>
      <w:proofErr w:type="gram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затверджений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директором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навчального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закладу та </w:t>
      </w:r>
      <w:proofErr w:type="spellStart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погоджений</w:t>
      </w:r>
      <w:proofErr w:type="spellEnd"/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методистом ММК.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 п.3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Форма </w:t>
      </w:r>
      <w:proofErr w:type="spellStart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інвентарної</w:t>
      </w:r>
      <w:proofErr w:type="spellEnd"/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книги</w:t>
      </w:r>
      <w:r w:rsidRPr="00FD1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881" w:type="dxa"/>
        <w:tblCellSpacing w:w="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1317"/>
        <w:gridCol w:w="1690"/>
        <w:gridCol w:w="1905"/>
        <w:gridCol w:w="2157"/>
        <w:gridCol w:w="2292"/>
      </w:tblGrid>
      <w:tr w:rsidR="00FD186A" w:rsidRPr="00FD186A" w:rsidTr="00FD186A">
        <w:trPr>
          <w:trHeight w:val="720"/>
          <w:tblCellSpacing w:w="0" w:type="dxa"/>
        </w:trPr>
        <w:tc>
          <w:tcPr>
            <w:tcW w:w="520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17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предмета</w:t>
            </w:r>
          </w:p>
        </w:tc>
        <w:tc>
          <w:tcPr>
            <w:tcW w:w="1690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</w:p>
        </w:tc>
        <w:tc>
          <w:tcPr>
            <w:tcW w:w="1905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</w:t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</w:t>
            </w:r>
            <w:proofErr w:type="spellEnd"/>
          </w:p>
        </w:tc>
        <w:tc>
          <w:tcPr>
            <w:tcW w:w="2157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2292" w:type="dxa"/>
            <w:hideMark/>
          </w:tcPr>
          <w:p w:rsidR="00FD186A" w:rsidRPr="00FD186A" w:rsidRDefault="00FD186A" w:rsidP="00F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 </w:t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причина</w:t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</w:tr>
    </w:tbl>
    <w:p w:rsidR="004D4B91" w:rsidRPr="00FD186A" w:rsidRDefault="004D4B91" w:rsidP="00FD186A">
      <w:pPr>
        <w:spacing w:line="240" w:lineRule="auto"/>
        <w:rPr>
          <w:sz w:val="24"/>
          <w:szCs w:val="24"/>
        </w:rPr>
      </w:pPr>
    </w:p>
    <w:p w:rsidR="00FD186A" w:rsidRPr="00FD186A" w:rsidRDefault="00FD186A">
      <w:pPr>
        <w:spacing w:line="240" w:lineRule="auto"/>
        <w:rPr>
          <w:sz w:val="24"/>
          <w:szCs w:val="24"/>
        </w:rPr>
      </w:pPr>
    </w:p>
    <w:sectPr w:rsidR="00FD186A" w:rsidRPr="00FD186A" w:rsidSect="004D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75C"/>
    <w:multiLevelType w:val="hybridMultilevel"/>
    <w:tmpl w:val="AF086FEE"/>
    <w:lvl w:ilvl="0" w:tplc="F4F2A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D263D"/>
    <w:multiLevelType w:val="multilevel"/>
    <w:tmpl w:val="3774D1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90188"/>
    <w:multiLevelType w:val="hybridMultilevel"/>
    <w:tmpl w:val="F3186EB2"/>
    <w:lvl w:ilvl="0" w:tplc="F4F2A1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99F1B52"/>
    <w:multiLevelType w:val="hybridMultilevel"/>
    <w:tmpl w:val="C40EC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110EF"/>
    <w:multiLevelType w:val="hybridMultilevel"/>
    <w:tmpl w:val="AC782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0134D"/>
    <w:multiLevelType w:val="multilevel"/>
    <w:tmpl w:val="6B02AF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724B2"/>
    <w:multiLevelType w:val="hybridMultilevel"/>
    <w:tmpl w:val="FE9C2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7004AF"/>
    <w:multiLevelType w:val="hybridMultilevel"/>
    <w:tmpl w:val="AFBC49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C311792"/>
    <w:multiLevelType w:val="multilevel"/>
    <w:tmpl w:val="E5D0DC64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F0A56"/>
    <w:multiLevelType w:val="multilevel"/>
    <w:tmpl w:val="585656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E6599"/>
    <w:multiLevelType w:val="multilevel"/>
    <w:tmpl w:val="38C436C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1">
    <w:nsid w:val="33131B78"/>
    <w:multiLevelType w:val="multilevel"/>
    <w:tmpl w:val="DE4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A7879"/>
    <w:multiLevelType w:val="multilevel"/>
    <w:tmpl w:val="FE5CC5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E6766"/>
    <w:multiLevelType w:val="multilevel"/>
    <w:tmpl w:val="DF90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E14C3"/>
    <w:multiLevelType w:val="multilevel"/>
    <w:tmpl w:val="44B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21BBD"/>
    <w:multiLevelType w:val="hybridMultilevel"/>
    <w:tmpl w:val="FE3AB5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C210D2"/>
    <w:multiLevelType w:val="hybridMultilevel"/>
    <w:tmpl w:val="E1E0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62C"/>
    <w:multiLevelType w:val="multilevel"/>
    <w:tmpl w:val="49BAD4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A0BB3"/>
    <w:multiLevelType w:val="hybridMultilevel"/>
    <w:tmpl w:val="05A6F440"/>
    <w:lvl w:ilvl="0" w:tplc="F4F2A10A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  <w:lvlOverride w:ilvl="0">
      <w:startOverride w:val="7"/>
    </w:lvlOverride>
  </w:num>
  <w:num w:numId="5">
    <w:abstractNumId w:val="13"/>
  </w:num>
  <w:num w:numId="6">
    <w:abstractNumId w:val="1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8"/>
  </w:num>
  <w:num w:numId="15">
    <w:abstractNumId w:val="6"/>
  </w:num>
  <w:num w:numId="16">
    <w:abstractNumId w:val="0"/>
  </w:num>
  <w:num w:numId="17">
    <w:abstractNumId w:val="2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86A"/>
    <w:rsid w:val="004D4B91"/>
    <w:rsid w:val="0069680D"/>
    <w:rsid w:val="00C40B69"/>
    <w:rsid w:val="00F304AA"/>
    <w:rsid w:val="00FD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86A"/>
  </w:style>
  <w:style w:type="character" w:customStyle="1" w:styleId="butback">
    <w:name w:val="butback"/>
    <w:basedOn w:val="a0"/>
    <w:rsid w:val="00FD186A"/>
  </w:style>
  <w:style w:type="character" w:customStyle="1" w:styleId="submenu-table">
    <w:name w:val="submenu-table"/>
    <w:basedOn w:val="a0"/>
    <w:rsid w:val="00FD186A"/>
  </w:style>
  <w:style w:type="paragraph" w:styleId="a3">
    <w:name w:val="List Paragraph"/>
    <w:basedOn w:val="a"/>
    <w:uiPriority w:val="34"/>
    <w:qFormat/>
    <w:rsid w:val="00FD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2013-10-07T05:32:00Z</dcterms:created>
  <dcterms:modified xsi:type="dcterms:W3CDTF">2013-10-07T05:48:00Z</dcterms:modified>
</cp:coreProperties>
</file>